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</w:rPr>
        <w:t>附件2</w:t>
      </w: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hint="eastAsia" w:ascii="等线" w:hAnsi="等线" w:eastAsia="等线" w:cs="等线"/>
          <w:sz w:val="44"/>
          <w:szCs w:val="20"/>
        </w:rPr>
      </w:pPr>
      <w:r>
        <w:rPr>
          <w:rFonts w:hint="eastAsia" w:ascii="等线" w:hAnsi="等线" w:eastAsia="等线" w:cs="等线"/>
          <w:sz w:val="44"/>
          <w:szCs w:val="20"/>
        </w:rPr>
        <w:t>江苏理工学院计算机工程学院学生会</w:t>
      </w: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hint="eastAsia" w:ascii="等线" w:hAnsi="等线" w:eastAsia="等线" w:cs="等线"/>
          <w:sz w:val="44"/>
          <w:szCs w:val="20"/>
        </w:rPr>
      </w:pPr>
      <w:r>
        <w:rPr>
          <w:rFonts w:hint="eastAsia" w:ascii="等线" w:hAnsi="等线" w:eastAsia="等线" w:cs="等线"/>
          <w:sz w:val="44"/>
          <w:szCs w:val="20"/>
        </w:rPr>
        <w:t>部长团竞选报名表</w:t>
      </w:r>
    </w:p>
    <w:p>
      <w:pPr>
        <w:overflowPunct w:val="0"/>
        <w:snapToGrid w:val="0"/>
        <w:spacing w:before="156" w:beforeLines="50" w:after="156" w:afterLines="50" w:line="590" w:lineRule="exact"/>
        <w:jc w:val="center"/>
        <w:rPr>
          <w:rFonts w:eastAsia="方正楷体_GBK"/>
          <w:sz w:val="32"/>
          <w:szCs w:val="20"/>
        </w:rPr>
      </w:pPr>
      <w:r>
        <w:rPr>
          <w:rFonts w:eastAsia="方正楷体_GBK"/>
          <w:sz w:val="32"/>
          <w:szCs w:val="20"/>
        </w:rPr>
        <w:t>（20</w:t>
      </w:r>
      <w:r>
        <w:rPr>
          <w:rFonts w:hint="eastAsia" w:eastAsia="方正楷体_GBK"/>
          <w:sz w:val="32"/>
          <w:szCs w:val="20"/>
        </w:rPr>
        <w:t>24</w:t>
      </w:r>
      <w:r>
        <w:rPr>
          <w:rFonts w:eastAsia="方正楷体_GBK"/>
          <w:sz w:val="32"/>
          <w:szCs w:val="20"/>
        </w:rPr>
        <w:t>—202</w:t>
      </w:r>
      <w:r>
        <w:rPr>
          <w:rFonts w:hint="eastAsia" w:eastAsia="方正楷体_GBK"/>
          <w:sz w:val="32"/>
          <w:szCs w:val="20"/>
        </w:rPr>
        <w:t>5学年</w:t>
      </w:r>
      <w:r>
        <w:rPr>
          <w:rFonts w:eastAsia="方正楷体_GBK"/>
          <w:sz w:val="32"/>
          <w:szCs w:val="20"/>
        </w:rPr>
        <w:t>）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9"/>
        <w:gridCol w:w="1613"/>
        <w:gridCol w:w="1705"/>
        <w:gridCol w:w="1889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ascii="Century" w:eastAsia="方正楷体_GBK"/>
                <w:sz w:val="28"/>
                <w:szCs w:val="28"/>
              </w:rPr>
              <w:t>姓</w:t>
            </w:r>
            <w:r>
              <w:rPr>
                <w:rFonts w:ascii="Century" w:hAnsi="Century" w:eastAsia="方正楷体_GBK"/>
                <w:sz w:val="28"/>
                <w:szCs w:val="28"/>
              </w:rPr>
              <w:t xml:space="preserve">    </w:t>
            </w:r>
            <w:r>
              <w:rPr>
                <w:rFonts w:ascii="Century" w:eastAsia="方正楷体_GBK"/>
                <w:sz w:val="28"/>
                <w:szCs w:val="28"/>
              </w:rPr>
              <w:t>名</w:t>
            </w:r>
          </w:p>
        </w:tc>
        <w:tc>
          <w:tcPr>
            <w:tcW w:w="1613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705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ascii="Century" w:eastAsia="方正楷体_GBK"/>
                <w:sz w:val="28"/>
                <w:szCs w:val="28"/>
              </w:rPr>
              <w:t>性</w:t>
            </w:r>
            <w:r>
              <w:rPr>
                <w:rFonts w:ascii="Century" w:hAnsi="Century" w:eastAsia="方正楷体_GBK"/>
                <w:sz w:val="28"/>
                <w:szCs w:val="28"/>
              </w:rPr>
              <w:t xml:space="preserve">    </w:t>
            </w:r>
            <w:r>
              <w:rPr>
                <w:rFonts w:ascii="Century" w:eastAsia="方正楷体_GBK"/>
                <w:sz w:val="28"/>
                <w:szCs w:val="28"/>
              </w:rPr>
              <w:t>别</w:t>
            </w:r>
          </w:p>
        </w:tc>
        <w:tc>
          <w:tcPr>
            <w:tcW w:w="188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（证件照）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（蓝底电子稿、纸质稿需贴照片）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eastAsia="方正楷体_GBK"/>
                <w:sz w:val="28"/>
                <w:szCs w:val="28"/>
              </w:rPr>
              <w:t>民    族</w:t>
            </w:r>
          </w:p>
        </w:tc>
        <w:tc>
          <w:tcPr>
            <w:tcW w:w="1613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汉/…族</w:t>
            </w: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eastAsia="方正楷体_GBK"/>
                <w:sz w:val="28"/>
                <w:szCs w:val="28"/>
              </w:rPr>
              <w:t xml:space="preserve">籍 </w:t>
            </w:r>
            <w:r>
              <w:rPr>
                <w:rFonts w:ascii="Century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Century" w:eastAsia="方正楷体_GBK"/>
                <w:sz w:val="28"/>
                <w:szCs w:val="28"/>
              </w:rPr>
              <w:t xml:space="preserve">  贯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江苏省常州市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/>
                <w:sz w:val="28"/>
                <w:szCs w:val="28"/>
              </w:rPr>
            </w:pPr>
            <w:r>
              <w:rPr>
                <w:rFonts w:hint="eastAsia" w:ascii="Century" w:eastAsia="方正楷体_GBK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2003年12月</w:t>
            </w: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中共党员/中共预备党员/共青团员/群众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/>
                <w:sz w:val="28"/>
                <w:szCs w:val="28"/>
              </w:rPr>
            </w:pPr>
            <w:r>
              <w:rPr>
                <w:rFonts w:hint="eastAsia" w:ascii="Century" w:eastAsia="方正楷体_GBK"/>
                <w:sz w:val="28"/>
                <w:szCs w:val="28"/>
              </w:rPr>
              <w:t>本专业内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/>
                <w:sz w:val="28"/>
                <w:szCs w:val="28"/>
              </w:rPr>
            </w:pPr>
            <w:r>
              <w:rPr>
                <w:rFonts w:hint="eastAsia" w:ascii="Century" w:eastAsia="方正楷体_GBK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Cs w:val="21"/>
              </w:rPr>
              <w:t>（例:1/81）（1.23%）（综合排名）</w:t>
            </w: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有无课业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无/有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eastAsia="方正楷体_GBK"/>
                <w:sz w:val="28"/>
                <w:szCs w:val="28"/>
              </w:rPr>
              <w:t>联系方式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/>
                <w:sz w:val="24"/>
              </w:rPr>
            </w:pPr>
            <w:r>
              <w:rPr>
                <w:rFonts w:hint="eastAsia" w:ascii="Century" w:eastAsia="方正楷体_GBK"/>
                <w:sz w:val="24"/>
              </w:rPr>
              <w:t>QQ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/>
                <w:sz w:val="28"/>
                <w:szCs w:val="28"/>
              </w:rPr>
            </w:pPr>
            <w:r>
              <w:rPr>
                <w:rFonts w:hint="eastAsia" w:ascii="Century" w:eastAsia="方正楷体_GBK"/>
                <w:sz w:val="28"/>
                <w:szCs w:val="28"/>
              </w:rPr>
              <w:t>班级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FF0000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22计1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FF0000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计算机工程学院某部门干事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eastAsia="方正楷体_GBK"/>
                <w:sz w:val="28"/>
                <w:szCs w:val="28"/>
              </w:rPr>
              <w:t>竞选职务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FF0000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计算机工程学院某部门部长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ascii="Century" w:eastAsia="方正楷体_GBK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5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rFonts w:ascii="Century" w:hAnsi="Century" w:eastAsia="方正楷体_GBK"/>
                <w:color w:val="FF0000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在部门内负责哪些工作；举办过哪些活动；负责过哪些策划案；（从大一上、大一下和大二上展开详细写好）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FF0000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sz w:val="28"/>
                <w:szCs w:val="28"/>
              </w:rPr>
            </w:pPr>
            <w:r>
              <w:rPr>
                <w:rFonts w:ascii="Century" w:eastAsia="方正楷体_GBK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rFonts w:ascii="Century" w:hAnsi="Century" w:eastAsia="方正楷体_GBK"/>
                <w:color w:val="FF0000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</w:rPr>
              <w:t>2023年12月（年月） 第十三届蓝桥杯江苏省三等奖（获奖名称）</w:t>
            </w: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hAnsi="Century" w:eastAsia="方正楷体_GBK"/>
                <w:sz w:val="24"/>
              </w:rPr>
            </w:pPr>
          </w:p>
        </w:tc>
      </w:tr>
    </w:tbl>
    <w:p>
      <w:r>
        <w:rPr>
          <w:rFonts w:hint="eastAsia"/>
        </w:rPr>
        <w:t>注:若版面不够，可双面打印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TY1ZjcxY2U2ZmY2ZGFhMjlhYWYyYjVlOWYzYzcifQ=="/>
  </w:docVars>
  <w:rsids>
    <w:rsidRoot w:val="00000000"/>
    <w:rsid w:val="18E2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2024-11-20T09:48:08Z</dcterms:created>
  <dc:creator>110</dc:creator>
  <cp:lastModifiedBy>110</cp:lastModifiedBy>
  <dcterms:modified xsi:type="dcterms:W3CDTF">2024-11-20T09:48:24Z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F05EA9DDA73B45A5B8C2C050A26F5AED</vt:lpwstr>
  </property>
</Properties>
</file>